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AB6" w:rsidRDefault="003D592A">
      <w:pPr>
        <w:spacing w:after="108" w:line="259" w:lineRule="auto"/>
        <w:ind w:left="0" w:right="80" w:firstLine="0"/>
        <w:jc w:val="center"/>
      </w:pPr>
      <w:bookmarkStart w:id="0" w:name="_GoBack"/>
      <w:bookmarkEnd w:id="0"/>
      <w:r>
        <w:rPr>
          <w:rFonts w:ascii="Arial" w:eastAsia="Arial" w:hAnsi="Arial" w:cs="Arial"/>
          <w:b/>
          <w:color w:val="B98A0A"/>
          <w:sz w:val="18"/>
        </w:rPr>
        <w:t xml:space="preserve"> </w:t>
      </w:r>
    </w:p>
    <w:p w:rsidR="00B74AB6" w:rsidRDefault="003D592A">
      <w:pPr>
        <w:spacing w:after="105" w:line="259" w:lineRule="auto"/>
        <w:ind w:left="0" w:right="128" w:firstLine="0"/>
        <w:jc w:val="right"/>
      </w:pPr>
      <w:r>
        <w:rPr>
          <w:rFonts w:ascii="Arial" w:eastAsia="Arial" w:hAnsi="Arial" w:cs="Arial"/>
          <w:b/>
          <w:sz w:val="18"/>
        </w:rPr>
        <w:t xml:space="preserve">POLICY 1600 </w:t>
      </w:r>
    </w:p>
    <w:p w:rsidR="00B74AB6" w:rsidRDefault="003D592A">
      <w:pPr>
        <w:spacing w:after="108" w:line="259" w:lineRule="auto"/>
        <w:ind w:left="0" w:right="0" w:firstLine="0"/>
      </w:pPr>
      <w:r>
        <w:rPr>
          <w:rFonts w:ascii="Arial" w:eastAsia="Arial" w:hAnsi="Arial" w:cs="Arial"/>
          <w:b/>
          <w:sz w:val="18"/>
        </w:rPr>
        <w:t xml:space="preserve"> </w:t>
      </w:r>
    </w:p>
    <w:p w:rsidR="00B74AB6" w:rsidRDefault="003D592A">
      <w:pPr>
        <w:spacing w:after="115" w:line="259" w:lineRule="auto"/>
        <w:ind w:left="0" w:right="130" w:firstLine="0"/>
        <w:jc w:val="center"/>
      </w:pPr>
      <w:r>
        <w:rPr>
          <w:rFonts w:ascii="Arial" w:eastAsia="Arial" w:hAnsi="Arial" w:cs="Arial"/>
          <w:b/>
          <w:sz w:val="18"/>
        </w:rPr>
        <w:t>HARPURSVILLE CENTRAL SCHOOL DISTRICT PARENT AND FAMILY ENGAGEMENT</w:t>
      </w:r>
      <w:r>
        <w:rPr>
          <w:rFonts w:ascii="Arial" w:eastAsia="Arial" w:hAnsi="Arial" w:cs="Arial"/>
          <w:b/>
          <w:color w:val="B98A0A"/>
          <w:sz w:val="18"/>
        </w:rPr>
        <w:t xml:space="preserve"> </w:t>
      </w:r>
    </w:p>
    <w:p w:rsidR="00B74AB6" w:rsidRDefault="003D592A">
      <w:pPr>
        <w:spacing w:after="124" w:line="259" w:lineRule="auto"/>
        <w:ind w:left="0" w:right="0" w:firstLine="0"/>
      </w:pPr>
      <w:r>
        <w:rPr>
          <w:rFonts w:ascii="Calibri" w:eastAsia="Calibri" w:hAnsi="Calibri" w:cs="Calibri"/>
          <w:sz w:val="22"/>
        </w:rPr>
        <w:t xml:space="preserve"> </w:t>
      </w:r>
    </w:p>
    <w:p w:rsidR="00B74AB6" w:rsidRDefault="003D592A">
      <w:pPr>
        <w:ind w:left="-5"/>
      </w:pPr>
      <w:r>
        <w:t>The Board of Education believes that positive parent and family engagement is essential to student achievement, and thus encourages such involvement in school educational planning and operations. Parent and family engagement may take place either in the cl</w:t>
      </w:r>
      <w:r>
        <w:t>assroom or during extra-curricular activities. However, the Board also encourages parent and family engagement at home (e.g., planned home reading time, informal learning activities, and/or homework “contracts” between parents, family members and children)</w:t>
      </w:r>
      <w:r>
        <w:t xml:space="preserve">. The Board directs the Superintendent of Schools to develop a homeschool communications program in an effort to encourage all forms of parent and family engagement. Title I Parent and Family Engagement- District Level Policy </w:t>
      </w:r>
    </w:p>
    <w:p w:rsidR="00B74AB6" w:rsidRDefault="003D592A">
      <w:pPr>
        <w:spacing w:after="0" w:line="259" w:lineRule="auto"/>
        <w:ind w:left="0" w:right="0" w:firstLine="0"/>
      </w:pPr>
      <w:r>
        <w:t xml:space="preserve"> </w:t>
      </w:r>
    </w:p>
    <w:p w:rsidR="00B74AB6" w:rsidRDefault="003D592A">
      <w:pPr>
        <w:ind w:left="-5" w:right="0"/>
      </w:pPr>
      <w:r>
        <w:t xml:space="preserve">Consistent with the parent </w:t>
      </w:r>
      <w:r>
        <w:t>and family engagement goals of Title I, Part A of the federal No Child Left Behind Act of 2001 (NCLB) and its reauthorization in the Every Student Succeeds Act (ESSA), the Board of Education will develop and implement programs, activities and procedures th</w:t>
      </w:r>
      <w:r>
        <w:t>at encourage and support the participation of parents and family members of students eligible for Title I services in all aspects of their child’s education. The Board also will ensure that all of its schools receiving Title I, Part A funds develop and imp</w:t>
      </w:r>
      <w:r>
        <w:t xml:space="preserve">lement school level parent and family engagement procedures, as further required by federal law. </w:t>
      </w:r>
    </w:p>
    <w:p w:rsidR="00B74AB6" w:rsidRDefault="003D592A">
      <w:pPr>
        <w:spacing w:after="0" w:line="259" w:lineRule="auto"/>
        <w:ind w:left="0" w:right="0" w:firstLine="0"/>
      </w:pPr>
      <w:r>
        <w:t xml:space="preserve"> </w:t>
      </w:r>
    </w:p>
    <w:p w:rsidR="00B74AB6" w:rsidRDefault="003D592A">
      <w:pPr>
        <w:ind w:left="-5" w:right="0"/>
      </w:pPr>
      <w:r>
        <w:t>For purposes of this policy, parental involvement refers to the participation of parents in regular, two-way, and meaningful communication, involving studen</w:t>
      </w:r>
      <w:r>
        <w:t xml:space="preserve">t academic learning and other school activities.  </w:t>
      </w:r>
    </w:p>
    <w:p w:rsidR="00B74AB6" w:rsidRDefault="003D592A">
      <w:pPr>
        <w:spacing w:after="0" w:line="259" w:lineRule="auto"/>
        <w:ind w:left="0" w:right="0" w:firstLine="0"/>
      </w:pPr>
      <w:r>
        <w:t xml:space="preserve"> </w:t>
      </w:r>
    </w:p>
    <w:p w:rsidR="00B74AB6" w:rsidRDefault="003D592A">
      <w:pPr>
        <w:spacing w:after="99"/>
        <w:ind w:left="-5" w:right="0"/>
      </w:pPr>
      <w:r>
        <w:t xml:space="preserve">At a minimum, parent and family engagement programs, activities and procedures at both the district and individual school level must ensure that parents and family members: </w:t>
      </w:r>
    </w:p>
    <w:p w:rsidR="00B74AB6" w:rsidRDefault="003D592A">
      <w:pPr>
        <w:numPr>
          <w:ilvl w:val="0"/>
          <w:numId w:val="1"/>
        </w:numPr>
        <w:spacing w:after="28"/>
        <w:ind w:right="0" w:hanging="360"/>
      </w:pPr>
      <w:r>
        <w:t xml:space="preserve">Play an integral role in assisting their child’s learning; </w:t>
      </w:r>
      <w:r>
        <w:rPr>
          <w:rFonts w:ascii="Calibri" w:eastAsia="Calibri" w:hAnsi="Calibri" w:cs="Calibri"/>
          <w:sz w:val="22"/>
        </w:rPr>
        <w:t xml:space="preserve"> </w:t>
      </w:r>
    </w:p>
    <w:p w:rsidR="00B74AB6" w:rsidRDefault="003D592A">
      <w:pPr>
        <w:numPr>
          <w:ilvl w:val="0"/>
          <w:numId w:val="1"/>
        </w:numPr>
        <w:spacing w:after="28"/>
        <w:ind w:right="0" w:hanging="360"/>
      </w:pPr>
      <w:r>
        <w:t>Are encouraged to be actively involved in their child’s education at school; and</w:t>
      </w:r>
      <w:r>
        <w:rPr>
          <w:rFonts w:ascii="Calibri" w:eastAsia="Calibri" w:hAnsi="Calibri" w:cs="Calibri"/>
          <w:sz w:val="22"/>
        </w:rPr>
        <w:t xml:space="preserve"> </w:t>
      </w:r>
    </w:p>
    <w:p w:rsidR="00B74AB6" w:rsidRDefault="003D592A">
      <w:pPr>
        <w:numPr>
          <w:ilvl w:val="0"/>
          <w:numId w:val="1"/>
        </w:numPr>
        <w:spacing w:after="119"/>
        <w:ind w:right="0" w:hanging="360"/>
      </w:pPr>
      <w:r>
        <w:t>Are full partners in their child’s education and are included, as appropriate, in decision-making and on advisory</w:t>
      </w:r>
      <w:r>
        <w:t xml:space="preserve"> committees to assist in the education of their child.</w:t>
      </w:r>
      <w:r>
        <w:rPr>
          <w:rFonts w:ascii="Calibri" w:eastAsia="Calibri" w:hAnsi="Calibri" w:cs="Calibri"/>
          <w:sz w:val="22"/>
        </w:rPr>
        <w:t xml:space="preserve"> </w:t>
      </w:r>
    </w:p>
    <w:p w:rsidR="00B74AB6" w:rsidRDefault="003D592A">
      <w:pPr>
        <w:ind w:left="-5" w:right="0"/>
      </w:pPr>
      <w:r>
        <w:t>The federal definition of the term “parents” refers to a natural parent, legal guardian or other person standing in loco parentis (such as a grandparent or stepparent with whom the child lives, or a p</w:t>
      </w:r>
      <w:r>
        <w:t xml:space="preserve">erson who is legally responsible for the child’s welfare). </w:t>
      </w:r>
    </w:p>
    <w:p w:rsidR="00B74AB6" w:rsidRDefault="003D592A">
      <w:pPr>
        <w:spacing w:after="0" w:line="259" w:lineRule="auto"/>
        <w:ind w:left="0" w:right="0" w:firstLine="0"/>
      </w:pPr>
      <w:r>
        <w:t xml:space="preserve"> </w:t>
      </w:r>
    </w:p>
    <w:p w:rsidR="00B74AB6" w:rsidRDefault="003D592A">
      <w:pPr>
        <w:ind w:left="-5" w:right="0"/>
      </w:pPr>
      <w:r>
        <w:t xml:space="preserve">District and school level Title I parent and family engagement programs, activities and procedures will provide </w:t>
      </w:r>
      <w:proofErr w:type="gramStart"/>
      <w:r>
        <w:t>opportunities</w:t>
      </w:r>
      <w:proofErr w:type="gramEnd"/>
      <w:r>
        <w:t xml:space="preserve"> for the informed participation of parents and family members (includ</w:t>
      </w:r>
      <w:r>
        <w:t xml:space="preserve">ing those who have limited English proficiency, parents and family members with disabilities, and parents and family members of migratory children. </w:t>
      </w:r>
    </w:p>
    <w:p w:rsidR="00B74AB6" w:rsidRDefault="003D592A">
      <w:pPr>
        <w:spacing w:after="0" w:line="259" w:lineRule="auto"/>
        <w:ind w:left="0" w:right="0" w:firstLine="0"/>
      </w:pPr>
      <w:r>
        <w:t xml:space="preserve"> </w:t>
      </w:r>
    </w:p>
    <w:p w:rsidR="00B74AB6" w:rsidRDefault="003D592A">
      <w:pPr>
        <w:ind w:left="-5" w:right="0"/>
      </w:pPr>
      <w:r>
        <w:t xml:space="preserve">As further required by federal law, parents and family members of students eligible for Title I services </w:t>
      </w:r>
      <w:r>
        <w:t>will be provided an opportunity to participate in the development of the district’s Title I plan, and to submit comments regarding any aspect of the plan that is not satisfactory to them. Their comments will be forwarded with the plan to the State Educatio</w:t>
      </w:r>
      <w:r>
        <w:t xml:space="preserve">n Department. </w:t>
      </w:r>
    </w:p>
    <w:p w:rsidR="00B74AB6" w:rsidRDefault="003D592A">
      <w:pPr>
        <w:spacing w:after="0" w:line="259" w:lineRule="auto"/>
        <w:ind w:left="0" w:right="0" w:firstLine="0"/>
      </w:pPr>
      <w:r>
        <w:t xml:space="preserve"> </w:t>
      </w:r>
    </w:p>
    <w:p w:rsidR="00B74AB6" w:rsidRDefault="003D592A">
      <w:pPr>
        <w:ind w:left="-5" w:right="0"/>
      </w:pPr>
      <w:r>
        <w:t xml:space="preserve">Parents and family members also will participate in the process for developing either a comprehensive or targeted </w:t>
      </w:r>
    </w:p>
    <w:p w:rsidR="00B74AB6" w:rsidRDefault="003D592A">
      <w:pPr>
        <w:ind w:left="-5" w:right="0"/>
      </w:pPr>
      <w:r>
        <w:t>“</w:t>
      </w:r>
      <w:proofErr w:type="gramStart"/>
      <w:r>
        <w:t>support</w:t>
      </w:r>
      <w:proofErr w:type="gramEnd"/>
      <w:r>
        <w:t xml:space="preserve"> and improvement plan” when the school their child attends is identified by the State as needing this plan.  </w:t>
      </w:r>
    </w:p>
    <w:p w:rsidR="00B74AB6" w:rsidRDefault="003D592A">
      <w:pPr>
        <w:spacing w:after="0" w:line="259" w:lineRule="auto"/>
        <w:ind w:left="0" w:right="0" w:firstLine="0"/>
      </w:pPr>
      <w:r>
        <w:t xml:space="preserve"> </w:t>
      </w:r>
    </w:p>
    <w:p w:rsidR="00B74AB6" w:rsidRDefault="003D592A">
      <w:pPr>
        <w:ind w:left="-5" w:right="0"/>
      </w:pPr>
      <w:r>
        <w:t>Pare</w:t>
      </w:r>
      <w:r>
        <w:t xml:space="preserve">nt and family member participation in development of district wide Title I plan: </w:t>
      </w:r>
    </w:p>
    <w:p w:rsidR="00B74AB6" w:rsidRDefault="003D592A">
      <w:pPr>
        <w:spacing w:after="0" w:line="259" w:lineRule="auto"/>
        <w:ind w:left="0" w:right="0" w:firstLine="0"/>
      </w:pPr>
      <w:r>
        <w:t xml:space="preserve"> </w:t>
      </w:r>
    </w:p>
    <w:p w:rsidR="00B74AB6" w:rsidRDefault="003D592A">
      <w:pPr>
        <w:ind w:left="-15" w:right="154" w:firstLine="720"/>
      </w:pPr>
      <w:r>
        <w:t>The Board, through its superintendent of schools and other appropriate district staff will undertake actions to ensure parent and family member involvement in the developme</w:t>
      </w:r>
      <w:r>
        <w:t>nt of the district wide Title I plan.</w:t>
      </w:r>
      <w:r>
        <w:rPr>
          <w:rFonts w:ascii="Calibri" w:eastAsia="Calibri" w:hAnsi="Calibri" w:cs="Calibri"/>
          <w:sz w:val="22"/>
        </w:rPr>
        <w:t xml:space="preserve"> </w:t>
      </w:r>
      <w:r>
        <w:t>Development of school level parent and family engagement approaches:</w:t>
      </w:r>
      <w:r>
        <w:rPr>
          <w:rFonts w:ascii="Calibri" w:eastAsia="Calibri" w:hAnsi="Calibri" w:cs="Calibri"/>
          <w:sz w:val="22"/>
        </w:rPr>
        <w:t xml:space="preserve"> </w:t>
      </w:r>
    </w:p>
    <w:p w:rsidR="00B74AB6" w:rsidRDefault="003D592A">
      <w:pPr>
        <w:spacing w:after="0" w:line="259" w:lineRule="auto"/>
        <w:ind w:left="720" w:right="0" w:firstLine="0"/>
      </w:pPr>
      <w:r>
        <w:t xml:space="preserve"> </w:t>
      </w:r>
    </w:p>
    <w:p w:rsidR="00B74AB6" w:rsidRDefault="003D592A">
      <w:pPr>
        <w:spacing w:after="0" w:line="259" w:lineRule="auto"/>
        <w:ind w:left="0" w:right="67" w:firstLine="0"/>
        <w:jc w:val="right"/>
      </w:pPr>
      <w:r>
        <w:t xml:space="preserve">The superintendent of schools will ensure that all district schools receiving federal financial assistance under Title </w:t>
      </w:r>
    </w:p>
    <w:p w:rsidR="00B74AB6" w:rsidRDefault="003D592A">
      <w:pPr>
        <w:spacing w:after="0" w:line="259" w:lineRule="auto"/>
        <w:ind w:left="0" w:right="18" w:firstLine="0"/>
        <w:jc w:val="center"/>
      </w:pPr>
      <w:r>
        <w:t xml:space="preserve">I, Part A are provided coordination, technical assistance and all other support necessary to assist them in </w:t>
      </w:r>
    </w:p>
    <w:p w:rsidR="00B74AB6" w:rsidRDefault="003D592A">
      <w:pPr>
        <w:ind w:left="730" w:right="0"/>
      </w:pPr>
      <w:proofErr w:type="gramStart"/>
      <w:r>
        <w:lastRenderedPageBreak/>
        <w:t>planning</w:t>
      </w:r>
      <w:proofErr w:type="gramEnd"/>
      <w:r>
        <w:t xml:space="preserve"> and implementing effective parent and family engagement programs and activities that improve student achievement and school performance.  </w:t>
      </w:r>
    </w:p>
    <w:p w:rsidR="00B74AB6" w:rsidRDefault="003D592A">
      <w:pPr>
        <w:spacing w:after="0" w:line="259" w:lineRule="auto"/>
        <w:ind w:left="720" w:right="0" w:firstLine="0"/>
      </w:pPr>
      <w:r>
        <w:t xml:space="preserve"> </w:t>
      </w:r>
    </w:p>
    <w:p w:rsidR="00B74AB6" w:rsidRDefault="003D592A">
      <w:pPr>
        <w:ind w:left="-5" w:right="0"/>
      </w:pPr>
      <w:r>
        <w:t xml:space="preserve">Building capacity for parental involvement </w:t>
      </w:r>
    </w:p>
    <w:p w:rsidR="00B74AB6" w:rsidRDefault="003D592A">
      <w:pPr>
        <w:spacing w:after="0" w:line="259" w:lineRule="auto"/>
        <w:ind w:left="0" w:right="0" w:firstLine="0"/>
      </w:pPr>
      <w:r>
        <w:t xml:space="preserve"> </w:t>
      </w:r>
    </w:p>
    <w:p w:rsidR="00B74AB6" w:rsidRDefault="003D592A">
      <w:pPr>
        <w:ind w:left="900" w:right="0" w:hanging="89"/>
      </w:pPr>
      <w:r>
        <w:t xml:space="preserve">To build parent capacity for strong parental involvement to improve their child’s academic achievement, the district and its Title I, Part A schools will, at a minimum: </w:t>
      </w:r>
    </w:p>
    <w:p w:rsidR="00B74AB6" w:rsidRDefault="003D592A">
      <w:pPr>
        <w:spacing w:after="0" w:line="259" w:lineRule="auto"/>
        <w:ind w:left="900" w:right="0" w:firstLine="0"/>
      </w:pPr>
      <w:r>
        <w:t xml:space="preserve"> </w:t>
      </w:r>
    </w:p>
    <w:p w:rsidR="00B74AB6" w:rsidRDefault="003D592A">
      <w:pPr>
        <w:numPr>
          <w:ilvl w:val="0"/>
          <w:numId w:val="2"/>
        </w:numPr>
        <w:ind w:right="0"/>
      </w:pPr>
      <w:r>
        <w:t>Assist parents in understanding suc</w:t>
      </w:r>
      <w:r>
        <w:t>h topics as the state’s academic content challenging academic standards, state and local academic assessments, Title I requirements, how to monitor their child’s progress and how to work with educators to improve the achievement of their child in all areas</w:t>
      </w:r>
      <w:r>
        <w:t xml:space="preserve">.  </w:t>
      </w:r>
    </w:p>
    <w:p w:rsidR="00B74AB6" w:rsidRDefault="003D592A">
      <w:pPr>
        <w:spacing w:after="0" w:line="259" w:lineRule="auto"/>
        <w:ind w:left="900" w:right="0" w:firstLine="0"/>
      </w:pPr>
      <w:r>
        <w:t xml:space="preserve"> </w:t>
      </w:r>
    </w:p>
    <w:p w:rsidR="00B74AB6" w:rsidRDefault="003D592A">
      <w:pPr>
        <w:numPr>
          <w:ilvl w:val="0"/>
          <w:numId w:val="2"/>
        </w:numPr>
        <w:ind w:right="0"/>
      </w:pPr>
      <w:r>
        <w:t xml:space="preserve">Provide materials and training to help parents work to improve their child’s academic achievement such as literacy training and using technology (including education about the harms of copyright piracy). </w:t>
      </w:r>
    </w:p>
    <w:p w:rsidR="00B74AB6" w:rsidRDefault="003D592A">
      <w:pPr>
        <w:spacing w:after="0" w:line="259" w:lineRule="auto"/>
        <w:ind w:left="900" w:right="0" w:firstLine="0"/>
      </w:pPr>
      <w:r>
        <w:t xml:space="preserve"> </w:t>
      </w:r>
    </w:p>
    <w:p w:rsidR="00B74AB6" w:rsidRDefault="003D592A">
      <w:pPr>
        <w:numPr>
          <w:ilvl w:val="0"/>
          <w:numId w:val="2"/>
        </w:numPr>
        <w:spacing w:after="101"/>
        <w:ind w:right="0"/>
      </w:pPr>
      <w:r>
        <w:t xml:space="preserve">Educate its teachers, specialized instructional support personnel, principals and other school leaders, and other staff, with the assistance of parents, in understanding the value and utility of a parent’s contributions and on how to: </w:t>
      </w:r>
    </w:p>
    <w:p w:rsidR="00B74AB6" w:rsidRDefault="003D592A">
      <w:pPr>
        <w:numPr>
          <w:ilvl w:val="1"/>
          <w:numId w:val="2"/>
        </w:numPr>
        <w:spacing w:after="28"/>
        <w:ind w:right="0" w:hanging="360"/>
      </w:pPr>
      <w:r>
        <w:t>reach out to, commun</w:t>
      </w:r>
      <w:r>
        <w:t>icate with, and work with parents as equal partners;</w:t>
      </w:r>
      <w:r>
        <w:rPr>
          <w:rFonts w:ascii="Calibri" w:eastAsia="Calibri" w:hAnsi="Calibri" w:cs="Calibri"/>
          <w:sz w:val="22"/>
        </w:rPr>
        <w:t xml:space="preserve"> </w:t>
      </w:r>
    </w:p>
    <w:p w:rsidR="00B74AB6" w:rsidRDefault="003D592A">
      <w:pPr>
        <w:numPr>
          <w:ilvl w:val="1"/>
          <w:numId w:val="2"/>
        </w:numPr>
        <w:spacing w:after="28"/>
        <w:ind w:right="0" w:hanging="360"/>
      </w:pPr>
      <w:r>
        <w:t>implement and coordinate parent programs; and</w:t>
      </w:r>
      <w:r>
        <w:rPr>
          <w:rFonts w:ascii="Calibri" w:eastAsia="Calibri" w:hAnsi="Calibri" w:cs="Calibri"/>
          <w:sz w:val="22"/>
        </w:rPr>
        <w:t xml:space="preserve"> </w:t>
      </w:r>
    </w:p>
    <w:p w:rsidR="00B74AB6" w:rsidRDefault="003D592A">
      <w:pPr>
        <w:numPr>
          <w:ilvl w:val="1"/>
          <w:numId w:val="2"/>
        </w:numPr>
        <w:ind w:right="0" w:hanging="360"/>
      </w:pPr>
      <w:proofErr w:type="gramStart"/>
      <w:r>
        <w:t>build</w:t>
      </w:r>
      <w:proofErr w:type="gramEnd"/>
      <w:r>
        <w:t xml:space="preserve"> ties between parents and the schools.</w:t>
      </w:r>
      <w:r>
        <w:rPr>
          <w:rFonts w:ascii="Calibri" w:eastAsia="Calibri" w:hAnsi="Calibri" w:cs="Calibri"/>
          <w:sz w:val="22"/>
        </w:rPr>
        <w:t xml:space="preserve"> </w:t>
      </w:r>
    </w:p>
    <w:p w:rsidR="00B74AB6" w:rsidRDefault="003D592A">
      <w:pPr>
        <w:spacing w:after="0" w:line="259" w:lineRule="auto"/>
        <w:ind w:left="900" w:right="0" w:firstLine="0"/>
      </w:pPr>
      <w:r>
        <w:t xml:space="preserve"> </w:t>
      </w:r>
    </w:p>
    <w:p w:rsidR="00B74AB6" w:rsidRDefault="003D592A">
      <w:pPr>
        <w:numPr>
          <w:ilvl w:val="0"/>
          <w:numId w:val="2"/>
        </w:numPr>
        <w:ind w:right="0"/>
      </w:pPr>
      <w:r>
        <w:t>Ensure that information related to school and parent-related programs, meetings and other activities is sent</w:t>
      </w:r>
      <w:r>
        <w:t xml:space="preserve"> to the parents of children participating in Title I programs in an understandable and uniform format, including alternative formats, upon request, and to the extent practicable, in a language the parents can understand. </w:t>
      </w:r>
    </w:p>
    <w:p w:rsidR="00B74AB6" w:rsidRDefault="003D592A">
      <w:pPr>
        <w:spacing w:after="0" w:line="259" w:lineRule="auto"/>
        <w:ind w:left="900" w:right="0" w:firstLine="0"/>
      </w:pPr>
      <w:r>
        <w:t xml:space="preserve"> </w:t>
      </w:r>
    </w:p>
    <w:p w:rsidR="00B74AB6" w:rsidRDefault="003D592A">
      <w:pPr>
        <w:ind w:left="-5" w:right="0"/>
      </w:pPr>
      <w:r>
        <w:t>Coordination of parental involve</w:t>
      </w:r>
      <w:r>
        <w:t xml:space="preserve">ment strategies </w:t>
      </w:r>
    </w:p>
    <w:p w:rsidR="00B74AB6" w:rsidRDefault="003D592A">
      <w:pPr>
        <w:spacing w:after="0" w:line="259" w:lineRule="auto"/>
        <w:ind w:left="900" w:right="0" w:firstLine="0"/>
      </w:pPr>
      <w:r>
        <w:t xml:space="preserve"> </w:t>
      </w:r>
    </w:p>
    <w:p w:rsidR="00B74AB6" w:rsidRDefault="003D592A">
      <w:pPr>
        <w:ind w:left="910" w:right="0"/>
      </w:pPr>
      <w:r>
        <w:t>The district will coordinate and integrate strategies adopted to comply with Title I, Part A parental involvement re requirements with parental involvement strategies adopted in connection with other Federal, State, and local programs, i</w:t>
      </w:r>
      <w:r>
        <w:t xml:space="preserve">ncluding public preschool programs. </w:t>
      </w:r>
    </w:p>
    <w:p w:rsidR="00B74AB6" w:rsidRDefault="003D592A">
      <w:pPr>
        <w:spacing w:after="0" w:line="259" w:lineRule="auto"/>
        <w:ind w:left="0" w:right="0" w:firstLine="0"/>
      </w:pPr>
      <w:r>
        <w:t xml:space="preserve"> </w:t>
      </w:r>
    </w:p>
    <w:p w:rsidR="00B74AB6" w:rsidRDefault="003D592A">
      <w:pPr>
        <w:ind w:left="-5" w:right="0"/>
      </w:pPr>
      <w:r>
        <w:t xml:space="preserve">Review of district wide parent and family engagement policy </w:t>
      </w:r>
    </w:p>
    <w:p w:rsidR="00B74AB6" w:rsidRDefault="003D592A">
      <w:pPr>
        <w:spacing w:after="0" w:line="259" w:lineRule="auto"/>
        <w:ind w:left="900" w:right="0" w:firstLine="0"/>
      </w:pPr>
      <w:r>
        <w:t xml:space="preserve"> </w:t>
      </w:r>
    </w:p>
    <w:p w:rsidR="00B74AB6" w:rsidRDefault="003D592A">
      <w:pPr>
        <w:ind w:left="910" w:right="0"/>
      </w:pPr>
      <w:r>
        <w:t>The Board, along with its superintendent of schools and other appropriate staff will conduct, with the meaningful involvement of parents and family member</w:t>
      </w:r>
      <w:r>
        <w:t>s, an annual evaluation of the content and effectiveness of this parent and family engagement policy in improving the academic quality of Title I schools, including the identification of barriers to greater participation by parents in activities under this</w:t>
      </w:r>
      <w:r>
        <w:t xml:space="preserve"> policy, and the revision of parent and family engagement policies necessary for more effective involvement.  </w:t>
      </w:r>
    </w:p>
    <w:p w:rsidR="00B74AB6" w:rsidRDefault="003D592A">
      <w:pPr>
        <w:spacing w:after="0" w:line="259" w:lineRule="auto"/>
        <w:ind w:left="900" w:right="0" w:firstLine="0"/>
      </w:pPr>
      <w:r>
        <w:t xml:space="preserve"> </w:t>
      </w:r>
    </w:p>
    <w:p w:rsidR="00B74AB6" w:rsidRDefault="003D592A">
      <w:pPr>
        <w:ind w:left="910" w:right="0"/>
      </w:pPr>
      <w:r>
        <w:t xml:space="preserve">Cross-ref: </w:t>
      </w:r>
    </w:p>
    <w:p w:rsidR="00B74AB6" w:rsidRDefault="003D592A">
      <w:pPr>
        <w:spacing w:after="0" w:line="259" w:lineRule="auto"/>
        <w:ind w:left="900" w:right="0" w:firstLine="0"/>
      </w:pPr>
      <w:r>
        <w:t xml:space="preserve"> </w:t>
      </w:r>
    </w:p>
    <w:p w:rsidR="00B74AB6" w:rsidRDefault="003D592A">
      <w:pPr>
        <w:ind w:left="910" w:right="0"/>
      </w:pPr>
      <w:r>
        <w:t xml:space="preserve">4010, Equivalence in Instruction </w:t>
      </w:r>
    </w:p>
    <w:p w:rsidR="00B74AB6" w:rsidRDefault="003D592A">
      <w:pPr>
        <w:spacing w:after="0" w:line="259" w:lineRule="auto"/>
        <w:ind w:left="900" w:right="0" w:firstLine="0"/>
      </w:pPr>
      <w:r>
        <w:t xml:space="preserve"> </w:t>
      </w:r>
    </w:p>
    <w:p w:rsidR="00B74AB6" w:rsidRDefault="003D592A">
      <w:pPr>
        <w:ind w:left="910" w:right="0"/>
      </w:pPr>
      <w:r>
        <w:t xml:space="preserve">Ref: </w:t>
      </w:r>
    </w:p>
    <w:p w:rsidR="00B74AB6" w:rsidRDefault="003D592A">
      <w:pPr>
        <w:spacing w:after="0" w:line="259" w:lineRule="auto"/>
        <w:ind w:left="900" w:right="0" w:firstLine="0"/>
      </w:pPr>
      <w:r>
        <w:t xml:space="preserve"> </w:t>
      </w:r>
    </w:p>
    <w:p w:rsidR="00B74AB6" w:rsidRDefault="003D592A">
      <w:pPr>
        <w:ind w:left="910" w:right="0"/>
      </w:pPr>
      <w:r>
        <w:t>20 USC §§6318(a</w:t>
      </w:r>
      <w:proofErr w:type="gramStart"/>
      <w:r>
        <w:t>)(</w:t>
      </w:r>
      <w:proofErr w:type="gramEnd"/>
      <w:r>
        <w:t xml:space="preserve">2); 7801(38), Every Student Succeeds Act (§1116 of the Elementary and Secondary Education Act) </w:t>
      </w:r>
    </w:p>
    <w:p w:rsidR="00B74AB6" w:rsidRDefault="003D592A">
      <w:pPr>
        <w:spacing w:after="0" w:line="259" w:lineRule="auto"/>
        <w:ind w:left="900" w:right="0" w:firstLine="0"/>
      </w:pPr>
      <w:r>
        <w:t xml:space="preserve"> </w:t>
      </w:r>
    </w:p>
    <w:p w:rsidR="00B74AB6" w:rsidRDefault="003D592A">
      <w:pPr>
        <w:ind w:left="910" w:right="0"/>
      </w:pPr>
      <w:r>
        <w:t xml:space="preserve">U.S. Department of Education, Parental Involvement, Title I, Part </w:t>
      </w:r>
      <w:proofErr w:type="gramStart"/>
      <w:r>
        <w:t>A</w:t>
      </w:r>
      <w:proofErr w:type="gramEnd"/>
      <w:r>
        <w:t xml:space="preserve">, Non-Regulatory Guidance, April 23, 2004 </w:t>
      </w:r>
    </w:p>
    <w:p w:rsidR="00B74AB6" w:rsidRDefault="003D592A">
      <w:pPr>
        <w:spacing w:after="35" w:line="259" w:lineRule="auto"/>
        <w:ind w:left="900" w:right="0" w:firstLine="0"/>
      </w:pPr>
      <w:r>
        <w:t xml:space="preserve"> </w:t>
      </w:r>
    </w:p>
    <w:p w:rsidR="00B74AB6" w:rsidRDefault="003D592A">
      <w:pPr>
        <w:spacing w:after="0" w:line="259" w:lineRule="auto"/>
        <w:ind w:left="900" w:right="0" w:firstLine="0"/>
      </w:pPr>
      <w:r>
        <w:rPr>
          <w:rFonts w:ascii="Calibri" w:eastAsia="Calibri" w:hAnsi="Calibri" w:cs="Calibri"/>
          <w:sz w:val="22"/>
        </w:rPr>
        <w:t xml:space="preserve"> </w:t>
      </w:r>
    </w:p>
    <w:sectPr w:rsidR="00B74AB6">
      <w:pgSz w:w="12240" w:h="15840"/>
      <w:pgMar w:top="1434" w:right="883" w:bottom="1616"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46696"/>
    <w:multiLevelType w:val="hybridMultilevel"/>
    <w:tmpl w:val="93362378"/>
    <w:lvl w:ilvl="0" w:tplc="1A6AB3A2">
      <w:start w:val="1"/>
      <w:numFmt w:val="decimal"/>
      <w:lvlText w:val="%1."/>
      <w:lvlJc w:val="left"/>
      <w:pPr>
        <w:ind w:left="910"/>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1" w:tplc="C3AE91AE">
      <w:start w:val="1"/>
      <w:numFmt w:val="bullet"/>
      <w:lvlText w:val="•"/>
      <w:lvlJc w:val="left"/>
      <w:pPr>
        <w:ind w:left="1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BA33EC">
      <w:start w:val="1"/>
      <w:numFmt w:val="bullet"/>
      <w:lvlText w:val="▪"/>
      <w:lvlJc w:val="left"/>
      <w:pPr>
        <w:ind w:left="22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6E4DD4">
      <w:start w:val="1"/>
      <w:numFmt w:val="bullet"/>
      <w:lvlText w:val="•"/>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486520">
      <w:start w:val="1"/>
      <w:numFmt w:val="bullet"/>
      <w:lvlText w:val="o"/>
      <w:lvlJc w:val="left"/>
      <w:pPr>
        <w:ind w:left="36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6E953A">
      <w:start w:val="1"/>
      <w:numFmt w:val="bullet"/>
      <w:lvlText w:val="▪"/>
      <w:lvlJc w:val="left"/>
      <w:pPr>
        <w:ind w:left="44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76FFC2">
      <w:start w:val="1"/>
      <w:numFmt w:val="bullet"/>
      <w:lvlText w:val="•"/>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E6C766">
      <w:start w:val="1"/>
      <w:numFmt w:val="bullet"/>
      <w:lvlText w:val="o"/>
      <w:lvlJc w:val="left"/>
      <w:pPr>
        <w:ind w:left="58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EAF0CC">
      <w:start w:val="1"/>
      <w:numFmt w:val="bullet"/>
      <w:lvlText w:val="▪"/>
      <w:lvlJc w:val="left"/>
      <w:pPr>
        <w:ind w:left="65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4082439"/>
    <w:multiLevelType w:val="hybridMultilevel"/>
    <w:tmpl w:val="C3AAE70C"/>
    <w:lvl w:ilvl="0" w:tplc="5DB20C5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3647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B251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74FD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CE971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4C209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CAE5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7014D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525C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AB6"/>
    <w:rsid w:val="003D592A"/>
    <w:rsid w:val="00B7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AC31C1-ED55-458D-BCE7-0E83E9778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57" w:lineRule="auto"/>
      <w:ind w:left="10" w:right="100" w:hanging="10"/>
    </w:pPr>
    <w:rPr>
      <w:rFonts w:ascii="Verdana" w:eastAsia="Verdana" w:hAnsi="Verdana" w:cs="Verdana"/>
      <w:color w:val="00000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SCRIC</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Horton</dc:creator>
  <cp:keywords/>
  <cp:lastModifiedBy>Tabby Rhodes</cp:lastModifiedBy>
  <cp:revision>2</cp:revision>
  <dcterms:created xsi:type="dcterms:W3CDTF">2018-08-14T16:57:00Z</dcterms:created>
  <dcterms:modified xsi:type="dcterms:W3CDTF">2018-08-14T16:57:00Z</dcterms:modified>
</cp:coreProperties>
</file>